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D2AED" w14:textId="77777777" w:rsidR="003D2620" w:rsidRPr="003D2620" w:rsidRDefault="003D2620" w:rsidP="00A622D6">
      <w:pPr>
        <w:pBdr>
          <w:bottom w:val="single" w:sz="6" w:space="9" w:color="EEEEEE"/>
        </w:pBdr>
        <w:shd w:val="clear" w:color="auto" w:fill="FFFFFF"/>
        <w:spacing w:before="405" w:after="210" w:line="240" w:lineRule="auto"/>
        <w:jc w:val="center"/>
        <w:outlineLvl w:val="0"/>
        <w:rPr>
          <w:rFonts w:ascii="inherit" w:eastAsia="Times New Roman" w:hAnsi="inherit" w:cs="Times New Roman"/>
          <w:b/>
          <w:bCs/>
          <w:color w:val="2C2424"/>
          <w:kern w:val="36"/>
          <w:sz w:val="68"/>
          <w:szCs w:val="68"/>
          <w:lang w:eastAsia="it-IT"/>
        </w:rPr>
      </w:pPr>
      <w:r w:rsidRPr="003D2620">
        <w:rPr>
          <w:rFonts w:ascii="inherit" w:eastAsia="Times New Roman" w:hAnsi="inherit" w:cs="Times New Roman"/>
          <w:b/>
          <w:bCs/>
          <w:color w:val="2C2424"/>
          <w:kern w:val="36"/>
          <w:sz w:val="68"/>
          <w:szCs w:val="68"/>
          <w:lang w:eastAsia="it-IT"/>
        </w:rPr>
        <w:t>Rilascio dei certificati elettorali tramite ANPR</w:t>
      </w:r>
    </w:p>
    <w:p w14:paraId="1BDC3F22" w14:textId="77777777" w:rsidR="003D2620" w:rsidRPr="003D2620" w:rsidRDefault="003D2620" w:rsidP="00A622D6">
      <w:pPr>
        <w:shd w:val="clear" w:color="auto" w:fill="FFFFFF"/>
        <w:spacing w:after="0" w:line="240" w:lineRule="auto"/>
        <w:jc w:val="center"/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</w:pPr>
      <w:r w:rsidRPr="003D2620">
        <w:rPr>
          <w:rFonts w:ascii="Titillium Web" w:eastAsia="Times New Roman" w:hAnsi="Titillium Web" w:cs="Times New Roman"/>
          <w:noProof/>
          <w:color w:val="2C2424"/>
          <w:sz w:val="27"/>
          <w:szCs w:val="27"/>
          <w:lang w:eastAsia="it-IT"/>
        </w:rPr>
        <w:drawing>
          <wp:inline distT="0" distB="0" distL="0" distR="0" wp14:anchorId="6B31D0A9" wp14:editId="290B8534">
            <wp:extent cx="2286000" cy="1889760"/>
            <wp:effectExtent l="0" t="0" r="0" b="0"/>
            <wp:docPr id="1" name="Immagine 1" descr="Logo AN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NP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BF066" w14:textId="77777777" w:rsidR="00A622D6" w:rsidRDefault="00A622D6" w:rsidP="003D2620">
      <w:pPr>
        <w:shd w:val="clear" w:color="auto" w:fill="FFFFFF"/>
        <w:spacing w:after="203" w:line="240" w:lineRule="auto"/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</w:pPr>
    </w:p>
    <w:p w14:paraId="6B6EAE9A" w14:textId="28352B4B" w:rsidR="003D2620" w:rsidRPr="003D2620" w:rsidRDefault="003D2620" w:rsidP="00A622D6">
      <w:pPr>
        <w:shd w:val="clear" w:color="auto" w:fill="FFFFFF"/>
        <w:spacing w:after="203" w:line="240" w:lineRule="auto"/>
        <w:jc w:val="both"/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</w:pPr>
      <w:r w:rsidRPr="003D2620"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  <w:t>Con la circolare n.</w:t>
      </w:r>
      <w:r w:rsidR="00A622D6"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  <w:t xml:space="preserve"> </w:t>
      </w:r>
      <w:r w:rsidRPr="003D2620"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  <w:t>21 del 27 febbraio 2024 (disponibile in allegato) Il Ministero dell'Interno ha disposto l'attivazione del servizio di rilascio dei certificati elettorali tramite ANPR.</w:t>
      </w:r>
      <w:r w:rsidRPr="003D2620"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  <w:br/>
      </w:r>
      <w:r w:rsidRPr="003D2620"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  <w:br/>
      </w:r>
      <w:r w:rsidRPr="003D2620">
        <w:rPr>
          <w:rFonts w:ascii="Titillium Web" w:eastAsia="Times New Roman" w:hAnsi="Titillium Web" w:cs="Times New Roman"/>
          <w:b/>
          <w:bCs/>
          <w:color w:val="2C2424"/>
          <w:sz w:val="27"/>
          <w:szCs w:val="27"/>
          <w:lang w:eastAsia="it-IT"/>
        </w:rPr>
        <w:t>Dal 4 marzo 2024</w:t>
      </w:r>
      <w:r w:rsidRPr="003D2620"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  <w:t> sarà disponibile per i cittadini tramite il </w:t>
      </w:r>
      <w:r w:rsidRPr="003D2620">
        <w:rPr>
          <w:rFonts w:ascii="Titillium Web" w:eastAsia="Times New Roman" w:hAnsi="Titillium Web" w:cs="Times New Roman"/>
          <w:b/>
          <w:bCs/>
          <w:color w:val="2C2424"/>
          <w:sz w:val="27"/>
          <w:szCs w:val="27"/>
          <w:lang w:eastAsia="it-IT"/>
        </w:rPr>
        <w:t>portale ANPR</w:t>
      </w:r>
      <w:r w:rsidRPr="003D2620"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  <w:t> un servizio di consultazione ed eventuale rettifica dei propri dati elettorali e di rilascio in modalità telematica dei </w:t>
      </w:r>
      <w:r w:rsidRPr="003D2620">
        <w:rPr>
          <w:rFonts w:ascii="Titillium Web" w:eastAsia="Times New Roman" w:hAnsi="Titillium Web" w:cs="Times New Roman"/>
          <w:b/>
          <w:bCs/>
          <w:color w:val="2C2424"/>
          <w:sz w:val="27"/>
          <w:szCs w:val="27"/>
          <w:lang w:eastAsia="it-IT"/>
        </w:rPr>
        <w:t>certificati di godimento dell'elettorato attivo e di iscrizione alle liste elettorali </w:t>
      </w:r>
      <w:r w:rsidRPr="003D2620"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  <w:t>mediante l'emissione on-line di documenti digitali muniti di sigillo elettronico qualificato, ai sensi del regolamento (UE) n. 910/2014 del Parlamento europeo e del Consiglio, del 23 luglio 2014</w:t>
      </w:r>
    </w:p>
    <w:p w14:paraId="102D2D14" w14:textId="77777777" w:rsidR="003D2620" w:rsidRPr="003D2620" w:rsidRDefault="003D2620" w:rsidP="00A622D6">
      <w:pPr>
        <w:shd w:val="clear" w:color="auto" w:fill="FFFFFF"/>
        <w:spacing w:after="203" w:line="240" w:lineRule="auto"/>
        <w:jc w:val="both"/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</w:pPr>
      <w:r w:rsidRPr="003D2620"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  <w:t>Al portale ANPR si accede tramite </w:t>
      </w:r>
      <w:r w:rsidRPr="003D2620">
        <w:rPr>
          <w:rFonts w:ascii="Titillium Web" w:eastAsia="Times New Roman" w:hAnsi="Titillium Web" w:cs="Times New Roman"/>
          <w:b/>
          <w:bCs/>
          <w:color w:val="2C2424"/>
          <w:sz w:val="27"/>
          <w:szCs w:val="27"/>
          <w:lang w:eastAsia="it-IT"/>
        </w:rPr>
        <w:t>SPID, CIE o CNS </w:t>
      </w:r>
      <w:hyperlink r:id="rId6" w:history="1">
        <w:r w:rsidRPr="003D2620">
          <w:rPr>
            <w:rFonts w:ascii="Titillium Web" w:eastAsia="Times New Roman" w:hAnsi="Titillium Web" w:cs="Times New Roman"/>
            <w:b/>
            <w:bCs/>
            <w:color w:val="2C7D47"/>
            <w:sz w:val="27"/>
            <w:szCs w:val="27"/>
            <w:lang w:eastAsia="it-IT"/>
          </w:rPr>
          <w:t>www.anagrafenazionale.interno.it</w:t>
        </w:r>
      </w:hyperlink>
    </w:p>
    <w:p w14:paraId="6E787B04" w14:textId="77777777" w:rsidR="00A622D6" w:rsidRDefault="00A622D6" w:rsidP="003D2620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b/>
          <w:bCs/>
          <w:color w:val="2C2424"/>
          <w:sz w:val="27"/>
          <w:szCs w:val="27"/>
          <w:lang w:eastAsia="it-IT"/>
        </w:rPr>
      </w:pPr>
    </w:p>
    <w:p w14:paraId="302717BB" w14:textId="710BD674" w:rsidR="003D2620" w:rsidRPr="003D2620" w:rsidRDefault="003D2620" w:rsidP="003D2620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b/>
          <w:bCs/>
          <w:color w:val="2C2424"/>
          <w:sz w:val="27"/>
          <w:szCs w:val="27"/>
          <w:lang w:eastAsia="it-IT"/>
        </w:rPr>
      </w:pPr>
      <w:r w:rsidRPr="003D2620">
        <w:rPr>
          <w:rFonts w:ascii="Titillium Web" w:eastAsia="Times New Roman" w:hAnsi="Titillium Web" w:cs="Times New Roman"/>
          <w:b/>
          <w:bCs/>
          <w:color w:val="2C2424"/>
          <w:sz w:val="27"/>
          <w:szCs w:val="27"/>
          <w:lang w:eastAsia="it-IT"/>
        </w:rPr>
        <w:t>Allegati</w:t>
      </w:r>
      <w:r w:rsidR="00A622D6">
        <w:rPr>
          <w:rFonts w:ascii="Titillium Web" w:eastAsia="Times New Roman" w:hAnsi="Titillium Web" w:cs="Times New Roman"/>
          <w:b/>
          <w:bCs/>
          <w:color w:val="2C2424"/>
          <w:sz w:val="27"/>
          <w:szCs w:val="27"/>
          <w:lang w:eastAsia="it-IT"/>
        </w:rPr>
        <w:t>:</w:t>
      </w:r>
    </w:p>
    <w:p w14:paraId="66C63500" w14:textId="5E5D21A9" w:rsidR="003D2620" w:rsidRPr="00A622D6" w:rsidRDefault="00000000" w:rsidP="00A622D6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2C2424"/>
          <w:sz w:val="27"/>
          <w:szCs w:val="27"/>
          <w:lang w:eastAsia="it-IT"/>
        </w:rPr>
      </w:pPr>
      <w:hyperlink r:id="rId7" w:tgtFrame="_blank" w:history="1">
        <w:r w:rsidR="003D2620" w:rsidRPr="00A622D6">
          <w:rPr>
            <w:rFonts w:ascii="Titillium Web" w:eastAsia="Times New Roman" w:hAnsi="Titillium Web" w:cs="Times New Roman"/>
            <w:color w:val="2C7D47"/>
            <w:sz w:val="27"/>
            <w:szCs w:val="27"/>
            <w:lang w:eastAsia="it-IT"/>
          </w:rPr>
          <w:t>Circolare DAIT n. 21 del 27/02/2024</w:t>
        </w:r>
      </w:hyperlink>
    </w:p>
    <w:p w14:paraId="19C0EC2D" w14:textId="77777777" w:rsidR="00DD2F12" w:rsidRDefault="00DD2F12"/>
    <w:sectPr w:rsidR="00DD2F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653066"/>
    <w:multiLevelType w:val="multilevel"/>
    <w:tmpl w:val="F7D2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B644BB"/>
    <w:multiLevelType w:val="hybridMultilevel"/>
    <w:tmpl w:val="77240BA2"/>
    <w:lvl w:ilvl="0" w:tplc="580658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655846">
    <w:abstractNumId w:val="0"/>
  </w:num>
  <w:num w:numId="2" w16cid:durableId="686827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20"/>
    <w:rsid w:val="003D2620"/>
    <w:rsid w:val="00A622D6"/>
    <w:rsid w:val="00DD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A72F"/>
  <w15:chartTrackingRefBased/>
  <w15:docId w15:val="{269BC55D-CDCA-4447-9432-F586F656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2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45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5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40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03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2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4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5583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10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64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5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55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439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2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27737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1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700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8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mune.castelfiorentino.fi.it/sites/default/files/2024-02/circ-dait-021-27-02-2024%20ANPR%20certificati%20elettoral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nagrafenazionale.interno.i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Ciserano .</dc:creator>
  <cp:keywords/>
  <dc:description/>
  <cp:lastModifiedBy>Claudia Scotti</cp:lastModifiedBy>
  <cp:revision>2</cp:revision>
  <dcterms:created xsi:type="dcterms:W3CDTF">2024-03-01T09:30:00Z</dcterms:created>
  <dcterms:modified xsi:type="dcterms:W3CDTF">2024-03-01T09:30:00Z</dcterms:modified>
</cp:coreProperties>
</file>